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689" w:rsidRDefault="008538A0" w:rsidP="00D67C10">
      <w:pPr>
        <w:tabs>
          <w:tab w:val="left" w:pos="2154"/>
        </w:tabs>
        <w:spacing w:after="0" w:line="240" w:lineRule="auto"/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</w:pPr>
      <w:r w:rsidRPr="003A3689">
        <w:rPr>
          <w:rFonts w:ascii="Comic Sans MS" w:eastAsia="Times New Roman" w:hAnsi="Comic Sans MS" w:cstheme="minorHAnsi"/>
          <w:sz w:val="20"/>
          <w:szCs w:val="20"/>
          <w:lang w:eastAsia="tr-TR"/>
        </w:rPr>
        <w:t>Özpekler</w:t>
      </w:r>
      <w:r w:rsidR="001E4D3E" w:rsidRPr="003A3689">
        <w:rPr>
          <w:rFonts w:ascii="Comic Sans MS" w:eastAsia="Times New Roman" w:hAnsi="Comic Sans MS" w:cstheme="minorHAnsi"/>
          <w:sz w:val="20"/>
          <w:szCs w:val="20"/>
          <w:lang w:eastAsia="tr-TR"/>
        </w:rPr>
        <w:t xml:space="preserve"> Su Ürünleri; </w:t>
      </w:r>
      <w:r w:rsidR="001E4D3E" w:rsidRPr="001E4D3E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 xml:space="preserve">“Sürdürülebilirlik </w:t>
      </w:r>
      <w:r w:rsidR="001E4D3E" w:rsidRPr="003A3689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 xml:space="preserve">Sorumlu Üretici </w:t>
      </w:r>
      <w:r w:rsidR="003A3689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>Politikasın</w:t>
      </w:r>
      <w:r w:rsidR="003A3689" w:rsidRPr="001E4D3E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>ın</w:t>
      </w:r>
      <w:r w:rsidR="001E4D3E" w:rsidRPr="001E4D3E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 xml:space="preserve"> bir alt bileşeni olarak oluşturulan “Su </w:t>
      </w:r>
      <w:r w:rsidR="008A3EB1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 xml:space="preserve">Kullanım </w:t>
      </w:r>
      <w:r w:rsidR="001E4D3E" w:rsidRPr="001E4D3E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>Politikası”, şirketin uzun vadeli stratejilerinde, hedef ve aksiyon planlarının belirlenmesinde ve faaliyetlerinden kaynaklı süreçlerinde su kullanımının yönetilmesini taahhü</w:t>
      </w:r>
      <w:r w:rsidR="003A3689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>t ediyor.</w:t>
      </w:r>
      <w:r w:rsidR="001E4D3E" w:rsidRPr="001E4D3E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> </w:t>
      </w:r>
    </w:p>
    <w:p w:rsidR="00D67C10" w:rsidRDefault="00D67C10" w:rsidP="003A3689">
      <w:pPr>
        <w:pStyle w:val="ListeParagraf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</w:pPr>
      <w:r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>Su özelinde tabii olduğumuz Ulusal-Uluslararası mevzuata, standartlara tam uyum sağlayacak şekilde çalışmaları sürdürürüz.</w:t>
      </w:r>
    </w:p>
    <w:p w:rsidR="00D67C10" w:rsidRDefault="00D67C10" w:rsidP="00D67C10">
      <w:pPr>
        <w:pStyle w:val="ListeParagraf"/>
        <w:spacing w:after="0" w:line="240" w:lineRule="auto"/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</w:pPr>
    </w:p>
    <w:p w:rsidR="00D67C10" w:rsidRDefault="00D67C10" w:rsidP="003A3689">
      <w:pPr>
        <w:pStyle w:val="ListeParagraf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</w:pPr>
      <w:r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>Faaliyet alanlarımızın tümünde su kaynaklarını korumak, su kirliliğini önlemek için gerekli önlemleri alır, tüketimimizi izler, raporlar, daha da azaltmak için gerekli çalışmaları yürütürüz.</w:t>
      </w:r>
    </w:p>
    <w:p w:rsidR="00D67C10" w:rsidRDefault="00D67C10" w:rsidP="00D67C10">
      <w:pPr>
        <w:pStyle w:val="ListeParagraf"/>
        <w:spacing w:after="0" w:line="240" w:lineRule="auto"/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</w:pPr>
    </w:p>
    <w:p w:rsidR="003A3689" w:rsidRDefault="001E4D3E" w:rsidP="003A3689">
      <w:pPr>
        <w:pStyle w:val="ListeParagraf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</w:pPr>
      <w:r w:rsidRPr="003A3689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>Yerel yasa ve</w:t>
      </w:r>
      <w:r w:rsidR="003A3689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 xml:space="preserve"> yükümlülüklere uyum sağlanması,</w:t>
      </w:r>
    </w:p>
    <w:p w:rsidR="003A3689" w:rsidRDefault="003A3689" w:rsidP="003A3689">
      <w:pPr>
        <w:pStyle w:val="ListeParagraf"/>
        <w:spacing w:after="0" w:line="240" w:lineRule="auto"/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</w:pPr>
    </w:p>
    <w:p w:rsidR="003A3689" w:rsidRDefault="003A3689" w:rsidP="003A3689">
      <w:pPr>
        <w:pStyle w:val="ListeParagraf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</w:pPr>
      <w:r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>S</w:t>
      </w:r>
      <w:r w:rsidR="001E4D3E" w:rsidRPr="003A3689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>u stresi riski karşısında etkin ve sürdürülebilir bir su yönetimi sistemi kurulması ve sistemin etkin bir şekilde yürütülmesi,</w:t>
      </w:r>
    </w:p>
    <w:p w:rsidR="003A3689" w:rsidRPr="003A3689" w:rsidRDefault="003A3689" w:rsidP="003A3689">
      <w:pPr>
        <w:pStyle w:val="ListeParagraf"/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</w:pPr>
    </w:p>
    <w:p w:rsidR="003A3689" w:rsidRDefault="001E4D3E" w:rsidP="003A3689">
      <w:pPr>
        <w:pStyle w:val="ListeParagraf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</w:pPr>
      <w:r w:rsidRPr="003A3689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>Değer zincirindeki su tüketiminin azaltılması ve suyun verimli kullanımı için paydaşlarla iş birliği içinde olunması, </w:t>
      </w:r>
    </w:p>
    <w:p w:rsidR="003A3689" w:rsidRPr="003A3689" w:rsidRDefault="003A3689" w:rsidP="003A3689">
      <w:pPr>
        <w:pStyle w:val="ListeParagraf"/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</w:pPr>
    </w:p>
    <w:p w:rsidR="003A3689" w:rsidRDefault="001E4D3E" w:rsidP="003A3689">
      <w:pPr>
        <w:pStyle w:val="ListeParagraf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</w:pPr>
      <w:r w:rsidRPr="003A3689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>Su hedefleri doğrultusunda; su tüketiminin azaltılması, optimize edilmesi ve su verimliliğinin artırılması,</w:t>
      </w:r>
    </w:p>
    <w:p w:rsidR="00D67C10" w:rsidRPr="00D67C10" w:rsidRDefault="00D67C10" w:rsidP="00D67C10">
      <w:pPr>
        <w:pStyle w:val="ListeParagraf"/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</w:pPr>
    </w:p>
    <w:p w:rsidR="00D67C10" w:rsidRDefault="00D67C10" w:rsidP="003A3689">
      <w:pPr>
        <w:pStyle w:val="ListeParagraf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</w:pPr>
      <w:r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>Tedarikçilerimiz ve iş ortaklarımız başta olmak üzere bütün paydaşlarımızı faaliyetlerini çevreye karşı sürdürmeleri için teşvik ederiz.</w:t>
      </w:r>
    </w:p>
    <w:p w:rsidR="003A3689" w:rsidRPr="003A3689" w:rsidRDefault="003A3689" w:rsidP="003A3689">
      <w:pPr>
        <w:pStyle w:val="ListeParagraf"/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</w:pPr>
    </w:p>
    <w:p w:rsidR="003A3689" w:rsidRDefault="001E4D3E" w:rsidP="003A3689">
      <w:pPr>
        <w:pStyle w:val="ListeParagraf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</w:pPr>
      <w:r w:rsidRPr="003A3689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>Su kirlilik parametrelerinin takibini, kontrolünü ve azaltı</w:t>
      </w:r>
      <w:r w:rsidR="003A3689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>lması</w:t>
      </w:r>
      <w:r w:rsidRPr="003A3689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>nı gerçekleştirmeyi,</w:t>
      </w:r>
    </w:p>
    <w:p w:rsidR="003A3689" w:rsidRPr="003A3689" w:rsidRDefault="003A3689" w:rsidP="003A3689">
      <w:pPr>
        <w:pStyle w:val="ListeParagraf"/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</w:pPr>
    </w:p>
    <w:p w:rsidR="003A3689" w:rsidRDefault="001E4D3E" w:rsidP="003A3689">
      <w:pPr>
        <w:pStyle w:val="ListeParagraf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</w:pPr>
      <w:r w:rsidRPr="003A3689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>Gelişen teknolojilerin benimsenerek faaliyetleri boyunca suyun verimli kullanılması, </w:t>
      </w:r>
    </w:p>
    <w:p w:rsidR="003A3689" w:rsidRPr="003A3689" w:rsidRDefault="003A3689" w:rsidP="003A3689">
      <w:pPr>
        <w:pStyle w:val="ListeParagraf"/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</w:pPr>
    </w:p>
    <w:p w:rsidR="008A3EB1" w:rsidRDefault="003A3689" w:rsidP="003A3689">
      <w:pPr>
        <w:pStyle w:val="ListeParagraf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</w:pPr>
      <w:r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 xml:space="preserve">Çalışanlarına su kullanım </w:t>
      </w:r>
      <w:r w:rsidR="001E4D3E" w:rsidRPr="003A3689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>yönetiminde farkındalığını artırmak ve kaynak kullanımlarını iyileştirmelerine yardımcı olmak için gerektiği takdirde eğitim sağlanması,</w:t>
      </w:r>
    </w:p>
    <w:p w:rsidR="008A3EB1" w:rsidRPr="008A3EB1" w:rsidRDefault="008A3EB1" w:rsidP="008A3EB1">
      <w:pPr>
        <w:pStyle w:val="ListeParagraf"/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</w:pPr>
    </w:p>
    <w:p w:rsidR="008A3EB1" w:rsidRDefault="008A3EB1" w:rsidP="003A3689">
      <w:pPr>
        <w:pStyle w:val="ListeParagraf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</w:pPr>
      <w:r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 xml:space="preserve">Çalışanlara </w:t>
      </w:r>
      <w:r w:rsidR="001E4D3E" w:rsidRPr="003A3689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>temiz suya erişim hakkının gözetilmesi ve sağlıklı bir çalışma ortamı sunulması,</w:t>
      </w:r>
    </w:p>
    <w:p w:rsidR="008A3EB1" w:rsidRPr="008A3EB1" w:rsidRDefault="008A3EB1" w:rsidP="008A3EB1">
      <w:pPr>
        <w:pStyle w:val="ListeParagraf"/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</w:pPr>
    </w:p>
    <w:p w:rsidR="008A3EB1" w:rsidRDefault="008A3EB1" w:rsidP="003A3689">
      <w:pPr>
        <w:pStyle w:val="ListeParagraf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</w:pPr>
      <w:r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>F</w:t>
      </w:r>
      <w:r w:rsidR="001E4D3E" w:rsidRPr="003A3689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>aaliyetlerinde insan haklarının ihlal edilmemesine dikkat edilmesi ve yerel toplulukların temiz suya erişim hakkının gözetilmesi,</w:t>
      </w:r>
    </w:p>
    <w:p w:rsidR="008A3EB1" w:rsidRPr="008A3EB1" w:rsidRDefault="008A3EB1" w:rsidP="008A3EB1">
      <w:pPr>
        <w:pStyle w:val="ListeParagraf"/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</w:pPr>
    </w:p>
    <w:p w:rsidR="008A3EB1" w:rsidRDefault="008A3EB1" w:rsidP="003A3689">
      <w:pPr>
        <w:pStyle w:val="ListeParagraf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</w:pPr>
      <w:r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 xml:space="preserve">Çalışanların </w:t>
      </w:r>
      <w:r w:rsidR="001E4D3E" w:rsidRPr="003A3689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>çevre bilincinin</w:t>
      </w:r>
      <w:r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 xml:space="preserve"> ve farkındalığının artırılması,</w:t>
      </w:r>
    </w:p>
    <w:p w:rsidR="00130D55" w:rsidRPr="008A3EB1" w:rsidRDefault="001E4D3E" w:rsidP="00227311">
      <w:pPr>
        <w:pStyle w:val="ListeParagraf"/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3"/>
        <w:rPr>
          <w:rFonts w:ascii="Comic Sans MS" w:hAnsi="Comic Sans MS"/>
          <w:sz w:val="20"/>
          <w:szCs w:val="20"/>
        </w:rPr>
      </w:pPr>
      <w:r w:rsidRPr="008A3EB1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 xml:space="preserve">Hedefimiz, </w:t>
      </w:r>
      <w:r w:rsidR="00DB63AA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 xml:space="preserve">üretim </w:t>
      </w:r>
      <w:proofErr w:type="gramStart"/>
      <w:r w:rsidR="00DB63AA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>prosesleri</w:t>
      </w:r>
      <w:proofErr w:type="gramEnd"/>
      <w:r w:rsidRPr="008A3EB1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 xml:space="preserve"> boyunca su verimliliğini artırmak, atık su kalitesini iyileştirmek ve izleme sistemlerini geliştirmektir</w:t>
      </w:r>
      <w:r w:rsidR="008A3EB1" w:rsidRPr="008A3EB1">
        <w:rPr>
          <w:rFonts w:ascii="Comic Sans MS" w:eastAsia="Times New Roman" w:hAnsi="Comic Sans MS" w:cs="Arial"/>
          <w:color w:val="212529"/>
          <w:sz w:val="20"/>
          <w:szCs w:val="20"/>
          <w:lang w:eastAsia="tr-TR"/>
        </w:rPr>
        <w:t>.</w:t>
      </w:r>
    </w:p>
    <w:p w:rsidR="00F20973" w:rsidRPr="00D67C10" w:rsidRDefault="0086246E" w:rsidP="00425D10">
      <w:pPr>
        <w:rPr>
          <w:sz w:val="20"/>
        </w:rPr>
      </w:pPr>
      <w:r w:rsidRPr="00D67C10">
        <w:rPr>
          <w:rFonts w:ascii="Comic Sans MS" w:hAnsi="Comic Sans MS"/>
          <w:b/>
          <w:bCs/>
          <w:sz w:val="20"/>
        </w:rPr>
        <w:t xml:space="preserve"> </w:t>
      </w:r>
    </w:p>
    <w:sectPr w:rsidR="00F20973" w:rsidRPr="00D67C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4C5" w:rsidRDefault="008514C5" w:rsidP="00F20973">
      <w:pPr>
        <w:spacing w:after="0" w:line="240" w:lineRule="auto"/>
      </w:pPr>
      <w:r>
        <w:separator/>
      </w:r>
    </w:p>
  </w:endnote>
  <w:endnote w:type="continuationSeparator" w:id="0">
    <w:p w:rsidR="008514C5" w:rsidRDefault="008514C5" w:rsidP="00F2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D8F" w:rsidRDefault="00FA1D8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20"/>
      <w:gridCol w:w="4678"/>
    </w:tblGrid>
    <w:tr w:rsidR="00FA1D8F" w:rsidRPr="007A2DC6" w:rsidTr="00F7231A">
      <w:trPr>
        <w:trHeight w:val="273"/>
      </w:trPr>
      <w:tc>
        <w:tcPr>
          <w:tcW w:w="4820" w:type="dxa"/>
        </w:tcPr>
        <w:p w:rsidR="00FA1D8F" w:rsidRPr="007243B0" w:rsidRDefault="00FA1D8F" w:rsidP="00FA1D8F">
          <w:pPr>
            <w:jc w:val="center"/>
            <w:rPr>
              <w:rFonts w:ascii="Comic Sans MS" w:hAnsi="Comic Sans MS" w:cs="Arial"/>
            </w:rPr>
          </w:pPr>
          <w:r w:rsidRPr="007243B0">
            <w:rPr>
              <w:rFonts w:ascii="Comic Sans MS" w:hAnsi="Comic Sans MS" w:cs="Arial"/>
            </w:rPr>
            <w:t>HAZIRLAYAN</w:t>
          </w:r>
        </w:p>
      </w:tc>
      <w:tc>
        <w:tcPr>
          <w:tcW w:w="4678" w:type="dxa"/>
        </w:tcPr>
        <w:p w:rsidR="00FA1D8F" w:rsidRPr="007243B0" w:rsidRDefault="00FA1D8F" w:rsidP="00FA1D8F">
          <w:pPr>
            <w:jc w:val="center"/>
            <w:rPr>
              <w:rFonts w:ascii="Comic Sans MS" w:hAnsi="Comic Sans MS" w:cs="Arial"/>
            </w:rPr>
          </w:pPr>
          <w:r w:rsidRPr="007243B0">
            <w:rPr>
              <w:rFonts w:ascii="Comic Sans MS" w:hAnsi="Comic Sans MS" w:cs="Arial"/>
            </w:rPr>
            <w:t>ONAYLAYAN</w:t>
          </w:r>
        </w:p>
      </w:tc>
    </w:tr>
    <w:tr w:rsidR="00FA1D8F" w:rsidRPr="007A2DC6" w:rsidTr="00F7231A">
      <w:trPr>
        <w:trHeight w:val="762"/>
      </w:trPr>
      <w:tc>
        <w:tcPr>
          <w:tcW w:w="4820" w:type="dxa"/>
          <w:vAlign w:val="center"/>
        </w:tcPr>
        <w:p w:rsidR="00FA1D8F" w:rsidRPr="007243B0" w:rsidRDefault="00FA1D8F" w:rsidP="00FA1D8F">
          <w:pPr>
            <w:jc w:val="center"/>
            <w:rPr>
              <w:rFonts w:ascii="Comic Sans MS" w:hAnsi="Comic Sans MS" w:cs="Arial"/>
            </w:rPr>
          </w:pPr>
          <w:r>
            <w:rPr>
              <w:rFonts w:ascii="Comic Sans MS" w:hAnsi="Comic Sans MS" w:cs="Arial"/>
            </w:rPr>
            <w:t>HACCP TAKIM LİDERİ</w:t>
          </w:r>
        </w:p>
      </w:tc>
      <w:tc>
        <w:tcPr>
          <w:tcW w:w="4678" w:type="dxa"/>
          <w:vAlign w:val="center"/>
        </w:tcPr>
        <w:p w:rsidR="00FA1D8F" w:rsidRPr="007243B0" w:rsidRDefault="00FA1D8F" w:rsidP="00FA1D8F">
          <w:pPr>
            <w:jc w:val="center"/>
            <w:rPr>
              <w:rFonts w:ascii="Comic Sans MS" w:hAnsi="Comic Sans MS" w:cs="Arial"/>
            </w:rPr>
          </w:pPr>
          <w:r w:rsidRPr="007243B0">
            <w:rPr>
              <w:rFonts w:ascii="Comic Sans MS" w:hAnsi="Comic Sans MS" w:cs="Arial"/>
            </w:rPr>
            <w:t>GENEL MÜDÜR</w:t>
          </w:r>
        </w:p>
      </w:tc>
    </w:tr>
  </w:tbl>
  <w:p w:rsidR="00FA1D8F" w:rsidRPr="00FA1D8F" w:rsidRDefault="00FA1D8F" w:rsidP="00FA1D8F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D8F" w:rsidRDefault="00FA1D8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4C5" w:rsidRDefault="008514C5" w:rsidP="00F20973">
      <w:pPr>
        <w:spacing w:after="0" w:line="240" w:lineRule="auto"/>
      </w:pPr>
      <w:r>
        <w:separator/>
      </w:r>
    </w:p>
  </w:footnote>
  <w:footnote w:type="continuationSeparator" w:id="0">
    <w:p w:rsidR="008514C5" w:rsidRDefault="008514C5" w:rsidP="00F20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D8F" w:rsidRDefault="00FA1D8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2"/>
      <w:gridCol w:w="5889"/>
      <w:gridCol w:w="2551"/>
    </w:tblGrid>
    <w:tr w:rsidR="00FA1D8F" w:rsidRPr="00ED6AA7" w:rsidTr="00F7231A">
      <w:trPr>
        <w:cantSplit/>
        <w:trHeight w:val="1266"/>
      </w:trPr>
      <w:tc>
        <w:tcPr>
          <w:tcW w:w="2192" w:type="dxa"/>
        </w:tcPr>
        <w:p w:rsidR="00FA1D8F" w:rsidRDefault="00FA1D8F" w:rsidP="00FA1D8F">
          <w:pPr>
            <w:pStyle w:val="stbilgi"/>
          </w:pPr>
          <w:r>
            <w:rPr>
              <w:noProof/>
              <w:color w:val="2E74B5"/>
            </w:rPr>
            <w:drawing>
              <wp:inline distT="0" distB="0" distL="0" distR="0" wp14:anchorId="1D6ACDA2" wp14:editId="255F8251">
                <wp:extent cx="1287780" cy="723900"/>
                <wp:effectExtent l="0" t="0" r="7620" b="0"/>
                <wp:docPr id="43" name="Picture 2" descr="cid:image003.jpg@01D45BCC.266F47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d:image003.jpg@01D45BCC.266F47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778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9" w:type="dxa"/>
          <w:vAlign w:val="center"/>
        </w:tcPr>
        <w:p w:rsidR="00FA1D8F" w:rsidRPr="00903AAA" w:rsidRDefault="00FA1D8F" w:rsidP="00FA1D8F">
          <w:pPr>
            <w:pStyle w:val="stbilgi"/>
            <w:jc w:val="center"/>
            <w:rPr>
              <w:rFonts w:ascii="Comic Sans MS" w:hAnsi="Comic Sans MS"/>
              <w:b/>
              <w:sz w:val="32"/>
              <w:szCs w:val="32"/>
            </w:rPr>
          </w:pPr>
          <w:r>
            <w:rPr>
              <w:rFonts w:ascii="Comic Sans MS" w:hAnsi="Comic Sans MS"/>
              <w:b/>
              <w:bCs/>
              <w:sz w:val="32"/>
              <w:szCs w:val="32"/>
            </w:rPr>
            <w:t>SU KULLANIM</w:t>
          </w:r>
          <w:r>
            <w:rPr>
              <w:rFonts w:ascii="Comic Sans MS" w:hAnsi="Comic Sans MS"/>
              <w:b/>
              <w:bCs/>
              <w:sz w:val="32"/>
              <w:szCs w:val="32"/>
            </w:rPr>
            <w:t xml:space="preserve"> </w:t>
          </w:r>
          <w:r w:rsidRPr="00903AAA">
            <w:rPr>
              <w:rFonts w:ascii="Comic Sans MS" w:hAnsi="Comic Sans MS"/>
              <w:b/>
              <w:bCs/>
              <w:sz w:val="32"/>
              <w:szCs w:val="32"/>
            </w:rPr>
            <w:t>POLİTİKASI</w:t>
          </w:r>
        </w:p>
      </w:tc>
      <w:tc>
        <w:tcPr>
          <w:tcW w:w="2551" w:type="dxa"/>
        </w:tcPr>
        <w:p w:rsidR="00FA1D8F" w:rsidRDefault="00FA1D8F" w:rsidP="00FA1D8F">
          <w:pPr>
            <w:pStyle w:val="stbilgi"/>
            <w:rPr>
              <w:rFonts w:ascii="Comic Sans MS" w:hAnsi="Comic Sans MS"/>
              <w:sz w:val="14"/>
              <w:szCs w:val="14"/>
            </w:rPr>
          </w:pPr>
          <w:r w:rsidRPr="003811EE">
            <w:rPr>
              <w:rFonts w:ascii="Comic Sans MS" w:hAnsi="Comic Sans MS"/>
              <w:sz w:val="14"/>
              <w:szCs w:val="14"/>
            </w:rPr>
            <w:t>D</w:t>
          </w:r>
          <w:r>
            <w:rPr>
              <w:rFonts w:ascii="Comic Sans MS" w:hAnsi="Comic Sans MS"/>
              <w:sz w:val="14"/>
              <w:szCs w:val="14"/>
            </w:rPr>
            <w:t xml:space="preserve">oküman No: KG-POL-011 </w:t>
          </w:r>
        </w:p>
        <w:p w:rsidR="00FA1D8F" w:rsidRPr="003811EE" w:rsidRDefault="00FA1D8F" w:rsidP="00FA1D8F">
          <w:pPr>
            <w:pStyle w:val="stbilgi"/>
            <w:rPr>
              <w:rFonts w:ascii="Comic Sans MS" w:hAnsi="Comic Sans MS" w:cs="Estrangelo Edessa"/>
              <w:sz w:val="14"/>
              <w:szCs w:val="14"/>
            </w:rPr>
          </w:pPr>
          <w:r w:rsidRPr="003811EE">
            <w:rPr>
              <w:rFonts w:ascii="Comic Sans MS" w:hAnsi="Comic Sans MS"/>
              <w:sz w:val="14"/>
              <w:szCs w:val="14"/>
            </w:rPr>
            <w:t xml:space="preserve">Yayın Tarihi: </w:t>
          </w:r>
          <w:r>
            <w:rPr>
              <w:rFonts w:ascii="Comic Sans MS" w:hAnsi="Comic Sans MS" w:cs="Estrangelo Edessa"/>
              <w:sz w:val="14"/>
              <w:szCs w:val="14"/>
            </w:rPr>
            <w:t>09.12.2023</w:t>
          </w:r>
          <w:r w:rsidRPr="003811EE">
            <w:rPr>
              <w:rFonts w:ascii="Comic Sans MS" w:hAnsi="Comic Sans MS" w:cs="Estrangelo Edessa"/>
              <w:sz w:val="14"/>
              <w:szCs w:val="14"/>
            </w:rPr>
            <w:t xml:space="preserve"> </w:t>
          </w:r>
        </w:p>
        <w:p w:rsidR="00FA1D8F" w:rsidRDefault="00FA1D8F" w:rsidP="00FA1D8F">
          <w:pPr>
            <w:pStyle w:val="stbilgi"/>
            <w:rPr>
              <w:rFonts w:ascii="Comic Sans MS" w:hAnsi="Comic Sans MS" w:cs="Estrangelo Edessa"/>
              <w:sz w:val="12"/>
              <w:szCs w:val="14"/>
            </w:rPr>
          </w:pPr>
          <w:r w:rsidRPr="003811EE">
            <w:rPr>
              <w:rFonts w:ascii="Comic Sans MS" w:hAnsi="Comic Sans MS"/>
              <w:sz w:val="14"/>
              <w:szCs w:val="14"/>
            </w:rPr>
            <w:t xml:space="preserve">Revizyon Tarihi: </w:t>
          </w:r>
          <w:r>
            <w:rPr>
              <w:rFonts w:ascii="Comic Sans MS" w:hAnsi="Comic Sans MS" w:cs="Estrangelo Edessa"/>
              <w:sz w:val="12"/>
              <w:szCs w:val="14"/>
            </w:rPr>
            <w:t xml:space="preserve">07.04.2025 </w:t>
          </w:r>
        </w:p>
        <w:p w:rsidR="00FA1D8F" w:rsidRPr="003811EE" w:rsidRDefault="00FA1D8F" w:rsidP="00FA1D8F">
          <w:pPr>
            <w:pStyle w:val="stbilgi"/>
            <w:rPr>
              <w:rFonts w:ascii="Comic Sans MS" w:hAnsi="Comic Sans MS"/>
              <w:sz w:val="14"/>
              <w:szCs w:val="14"/>
            </w:rPr>
          </w:pPr>
          <w:r>
            <w:rPr>
              <w:rFonts w:ascii="Comic Sans MS" w:hAnsi="Comic Sans MS"/>
              <w:sz w:val="14"/>
              <w:szCs w:val="14"/>
            </w:rPr>
            <w:t>Revizyon No: 1</w:t>
          </w:r>
        </w:p>
        <w:p w:rsidR="00FA1D8F" w:rsidRPr="00ED6AA7" w:rsidRDefault="00FA1D8F" w:rsidP="00FA1D8F">
          <w:pPr>
            <w:pStyle w:val="stbilgi"/>
            <w:rPr>
              <w:rFonts w:ascii="Comic Sans MS" w:hAnsi="Comic Sans MS"/>
              <w:sz w:val="16"/>
              <w:szCs w:val="16"/>
            </w:rPr>
          </w:pPr>
          <w:r w:rsidRPr="003811EE">
            <w:rPr>
              <w:rFonts w:ascii="Comic Sans MS" w:hAnsi="Comic Sans MS"/>
              <w:sz w:val="14"/>
              <w:szCs w:val="14"/>
            </w:rPr>
            <w:t xml:space="preserve">Sayfa No: </w:t>
          </w:r>
          <w:r w:rsidRPr="003811EE">
            <w:rPr>
              <w:rStyle w:val="SayfaNumaras"/>
              <w:rFonts w:ascii="Comic Sans MS" w:hAnsi="Comic Sans MS"/>
              <w:sz w:val="14"/>
              <w:szCs w:val="14"/>
            </w:rPr>
            <w:fldChar w:fldCharType="begin"/>
          </w:r>
          <w:r w:rsidRPr="003811EE">
            <w:rPr>
              <w:rStyle w:val="SayfaNumaras"/>
              <w:rFonts w:ascii="Comic Sans MS" w:hAnsi="Comic Sans MS"/>
              <w:sz w:val="14"/>
              <w:szCs w:val="14"/>
            </w:rPr>
            <w:instrText xml:space="preserve"> PAGE </w:instrText>
          </w:r>
          <w:r w:rsidRPr="003811EE">
            <w:rPr>
              <w:rStyle w:val="SayfaNumaras"/>
              <w:rFonts w:ascii="Comic Sans MS" w:hAnsi="Comic Sans MS"/>
              <w:sz w:val="14"/>
              <w:szCs w:val="14"/>
            </w:rPr>
            <w:fldChar w:fldCharType="separate"/>
          </w:r>
          <w:r>
            <w:rPr>
              <w:rStyle w:val="SayfaNumaras"/>
              <w:rFonts w:ascii="Comic Sans MS" w:hAnsi="Comic Sans MS"/>
              <w:noProof/>
              <w:sz w:val="14"/>
              <w:szCs w:val="14"/>
            </w:rPr>
            <w:t>1</w:t>
          </w:r>
          <w:r w:rsidRPr="003811EE">
            <w:rPr>
              <w:rStyle w:val="SayfaNumaras"/>
              <w:rFonts w:ascii="Comic Sans MS" w:hAnsi="Comic Sans MS"/>
              <w:sz w:val="14"/>
              <w:szCs w:val="14"/>
            </w:rPr>
            <w:fldChar w:fldCharType="end"/>
          </w:r>
          <w:r w:rsidRPr="003811EE">
            <w:rPr>
              <w:rStyle w:val="SayfaNumaras"/>
              <w:rFonts w:ascii="Comic Sans MS" w:hAnsi="Comic Sans MS"/>
              <w:sz w:val="14"/>
              <w:szCs w:val="14"/>
            </w:rPr>
            <w:t>/</w:t>
          </w:r>
          <w:r w:rsidRPr="003811EE">
            <w:rPr>
              <w:rStyle w:val="SayfaNumaras"/>
              <w:rFonts w:ascii="Comic Sans MS" w:hAnsi="Comic Sans MS"/>
              <w:sz w:val="14"/>
              <w:szCs w:val="14"/>
            </w:rPr>
            <w:fldChar w:fldCharType="begin"/>
          </w:r>
          <w:r w:rsidRPr="003811EE">
            <w:rPr>
              <w:rStyle w:val="SayfaNumaras"/>
              <w:rFonts w:ascii="Comic Sans MS" w:hAnsi="Comic Sans MS"/>
              <w:sz w:val="14"/>
              <w:szCs w:val="14"/>
            </w:rPr>
            <w:instrText xml:space="preserve"> NUMPAGES </w:instrText>
          </w:r>
          <w:r w:rsidRPr="003811EE">
            <w:rPr>
              <w:rStyle w:val="SayfaNumaras"/>
              <w:rFonts w:ascii="Comic Sans MS" w:hAnsi="Comic Sans MS"/>
              <w:sz w:val="14"/>
              <w:szCs w:val="14"/>
            </w:rPr>
            <w:fldChar w:fldCharType="separate"/>
          </w:r>
          <w:r>
            <w:rPr>
              <w:rStyle w:val="SayfaNumaras"/>
              <w:rFonts w:ascii="Comic Sans MS" w:hAnsi="Comic Sans MS"/>
              <w:noProof/>
              <w:sz w:val="14"/>
              <w:szCs w:val="14"/>
            </w:rPr>
            <w:t>1</w:t>
          </w:r>
          <w:r w:rsidRPr="003811EE">
            <w:rPr>
              <w:rStyle w:val="SayfaNumaras"/>
              <w:rFonts w:ascii="Comic Sans MS" w:hAnsi="Comic Sans MS"/>
              <w:sz w:val="14"/>
              <w:szCs w:val="14"/>
            </w:rPr>
            <w:fldChar w:fldCharType="end"/>
          </w:r>
        </w:p>
      </w:tc>
    </w:tr>
  </w:tbl>
  <w:p w:rsidR="00F20973" w:rsidRPr="00FA1D8F" w:rsidRDefault="00F20973" w:rsidP="00FA1D8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D8F" w:rsidRDefault="00FA1D8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C55ED"/>
    <w:multiLevelType w:val="hybridMultilevel"/>
    <w:tmpl w:val="4C6ACE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3509E"/>
    <w:multiLevelType w:val="hybridMultilevel"/>
    <w:tmpl w:val="FF7AB4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81"/>
    <w:rsid w:val="000020BC"/>
    <w:rsid w:val="00017B91"/>
    <w:rsid w:val="00130D55"/>
    <w:rsid w:val="001E4D3E"/>
    <w:rsid w:val="003220E5"/>
    <w:rsid w:val="00345E9D"/>
    <w:rsid w:val="00357CC1"/>
    <w:rsid w:val="0037729B"/>
    <w:rsid w:val="003A3689"/>
    <w:rsid w:val="003C2332"/>
    <w:rsid w:val="003F773C"/>
    <w:rsid w:val="00404AB7"/>
    <w:rsid w:val="00425D10"/>
    <w:rsid w:val="004C0437"/>
    <w:rsid w:val="006B2681"/>
    <w:rsid w:val="006E2BDD"/>
    <w:rsid w:val="0078507E"/>
    <w:rsid w:val="0081351B"/>
    <w:rsid w:val="008514C5"/>
    <w:rsid w:val="00853768"/>
    <w:rsid w:val="008538A0"/>
    <w:rsid w:val="0086246E"/>
    <w:rsid w:val="008A3EB1"/>
    <w:rsid w:val="009767A5"/>
    <w:rsid w:val="009B7F4A"/>
    <w:rsid w:val="00A02576"/>
    <w:rsid w:val="00AF39B3"/>
    <w:rsid w:val="00B14A77"/>
    <w:rsid w:val="00B31CBF"/>
    <w:rsid w:val="00C656A6"/>
    <w:rsid w:val="00CF1811"/>
    <w:rsid w:val="00D67C10"/>
    <w:rsid w:val="00DB63AA"/>
    <w:rsid w:val="00DC07BE"/>
    <w:rsid w:val="00F20973"/>
    <w:rsid w:val="00F40E48"/>
    <w:rsid w:val="00FA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3132A6-877F-4C95-BB30-59D902CF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681"/>
  </w:style>
  <w:style w:type="paragraph" w:styleId="Balk4">
    <w:name w:val="heading 4"/>
    <w:basedOn w:val="Normal"/>
    <w:link w:val="Balk4Char"/>
    <w:uiPriority w:val="9"/>
    <w:qFormat/>
    <w:rsid w:val="001E4D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B268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B268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B2681"/>
    <w:rPr>
      <w:color w:val="808080"/>
      <w:shd w:val="clear" w:color="auto" w:fill="E6E6E6"/>
    </w:rPr>
  </w:style>
  <w:style w:type="paragraph" w:styleId="stbilgi">
    <w:name w:val="header"/>
    <w:basedOn w:val="Normal"/>
    <w:link w:val="stbilgiChar"/>
    <w:rsid w:val="00F20973"/>
    <w:pPr>
      <w:tabs>
        <w:tab w:val="center" w:pos="4153"/>
        <w:tab w:val="right" w:pos="8306"/>
      </w:tabs>
      <w:snapToGrid w:val="0"/>
      <w:spacing w:after="0" w:line="360" w:lineRule="auto"/>
      <w:jc w:val="both"/>
    </w:pPr>
    <w:rPr>
      <w:rFonts w:ascii="Tahoma" w:eastAsia="SimSun" w:hAnsi="Tahoma" w:cs="Times New Roman"/>
      <w:sz w:val="18"/>
      <w:szCs w:val="18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F20973"/>
    <w:rPr>
      <w:rFonts w:ascii="Tahoma" w:eastAsia="SimSun" w:hAnsi="Tahoma" w:cs="Times New Roman"/>
      <w:sz w:val="18"/>
      <w:szCs w:val="18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20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20973"/>
  </w:style>
  <w:style w:type="character" w:customStyle="1" w:styleId="Balk4Char">
    <w:name w:val="Başlık 4 Char"/>
    <w:basedOn w:val="VarsaylanParagrafYazTipi"/>
    <w:link w:val="Balk4"/>
    <w:uiPriority w:val="9"/>
    <w:rsid w:val="001E4D3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E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FA1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3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Ekin</dc:creator>
  <cp:keywords/>
  <dc:description/>
  <cp:lastModifiedBy>Büşra</cp:lastModifiedBy>
  <cp:revision>6</cp:revision>
  <dcterms:created xsi:type="dcterms:W3CDTF">2024-01-25T13:32:00Z</dcterms:created>
  <dcterms:modified xsi:type="dcterms:W3CDTF">2025-07-10T12:07:00Z</dcterms:modified>
</cp:coreProperties>
</file>